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727"/>
        <w:gridCol w:w="123"/>
        <w:gridCol w:w="123"/>
        <w:gridCol w:w="122"/>
        <w:gridCol w:w="122"/>
        <w:gridCol w:w="120"/>
        <w:gridCol w:w="109"/>
        <w:gridCol w:w="2764"/>
        <w:gridCol w:w="522"/>
        <w:gridCol w:w="79"/>
        <w:gridCol w:w="97"/>
      </w:tblGrid>
      <w:tr w:rsidR="00A47C86" w:rsidRPr="007D4AB9" w:rsidTr="00BC6B6C">
        <w:trPr>
          <w:gridAfter w:val="1"/>
          <w:wAfter w:w="97" w:type="dxa"/>
          <w:trHeight w:val="144"/>
          <w:hidden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Ориентировочная  дата начала работ </w:t>
            </w: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3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Менеджер Отдела продаж: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C86" w:rsidRPr="007D4AB9" w:rsidTr="00BC6B6C">
        <w:trPr>
          <w:trHeight w:val="301"/>
        </w:trPr>
        <w:tc>
          <w:tcPr>
            <w:tcW w:w="6095" w:type="dxa"/>
            <w:gridSpan w:val="4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C86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gridSpan w:val="4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Диспетчер:</w:t>
            </w:r>
          </w:p>
        </w:tc>
      </w:tr>
      <w:tr w:rsidR="00A47C86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8-929-910-04-79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C86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gridSpan w:val="4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 по бурению:</w:t>
            </w:r>
          </w:p>
        </w:tc>
      </w:tr>
      <w:tr w:rsidR="00A47C86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7C86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5F6F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1308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FD2087" w:rsidP="00FD2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Внимание!!! Компания "МСК</w:t>
            </w:r>
            <w:r w:rsidR="007D4AB9" w:rsidRPr="007D4AB9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" предоставляет полный комплекс услуг по монтажу систем: бурения, отопления, водоснабжения внутреннего и наружного, канализации, водоочистки.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 № _____/_____/</w:t>
            </w:r>
            <w:r w:rsidR="009D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2015Б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 Москва   </w:t>
            </w: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3"/>
            <w:vAlign w:val="center"/>
            <w:hideMark/>
          </w:tcPr>
          <w:p w:rsidR="007D4AB9" w:rsidRPr="007D4AB9" w:rsidRDefault="00CE4489" w:rsidP="007D4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 </w:t>
            </w:r>
            <w:r w:rsidR="007D4AB9"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2015 год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65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hideMark/>
          </w:tcPr>
          <w:p w:rsidR="007D4AB9" w:rsidRPr="007D4AB9" w:rsidRDefault="00FD2087" w:rsidP="00E2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r w:rsidR="00E2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r w:rsidR="007D4AB9"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именуемый в дальнейшем «Исполнитель», в лице Генерального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D79" w:rsidRPr="00E23D79">
              <w:rPr>
                <w:rFonts w:ascii="Times New Roman" w:eastAsia="Times New Roman" w:hAnsi="Times New Roman" w:cs="Times New Roman"/>
              </w:rPr>
              <w:t xml:space="preserve">Соколовой Алевтины </w:t>
            </w:r>
            <w:proofErr w:type="spellStart"/>
            <w:r w:rsidR="00E23D79" w:rsidRPr="00E23D79">
              <w:rPr>
                <w:rFonts w:ascii="Times New Roman" w:eastAsia="Times New Roman" w:hAnsi="Times New Roman" w:cs="Times New Roman"/>
              </w:rPr>
              <w:t>Ринатовны</w:t>
            </w:r>
            <w:proofErr w:type="spellEnd"/>
            <w:r w:rsidR="007D4AB9"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действующего на основании Устава, с одной </w:t>
            </w:r>
            <w:r w:rsidR="0079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и _______________________________________</w:t>
            </w:r>
            <w:r w:rsidR="007D4AB9"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именуемый в дальнейшем «Заказчик» с другой стороны, заключили настоящий договор о нижеследующем: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35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Предмет договора.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50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hideMark/>
          </w:tcPr>
          <w:p w:rsidR="007D4AB9" w:rsidRPr="007D4AB9" w:rsidRDefault="007D4AB9" w:rsidP="00794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«Исполнитель» обязуется произвести работы по бурению геологоразведочной скважины, а в случае обнаружения подземных вод – водозаборного бурового колодца, на участке, расположенном по адресу: </w:t>
            </w:r>
            <w:r w:rsidR="0079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hideMark/>
          </w:tcPr>
          <w:p w:rsidR="007D4AB9" w:rsidRPr="007D4AB9" w:rsidRDefault="007D4AB9" w:rsidP="009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Ори</w:t>
            </w:r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ентировочная глубина скважины</w:t>
            </w:r>
            <w:proofErr w:type="gramStart"/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9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Срок выполнения работ «Исполнителем» составляет 15 (пятнадцать) календарных дней с момента начала работ. 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383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форс-мажорных обстоятельств: ухудшения погодных условий (проливные дожди, снежные заносы, гололед, низкая температура ниже -15 </w:t>
            </w:r>
            <w:proofErr w:type="spell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spellEnd"/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сложного геологического строения скважины и т.д.), а также обстоятельств непреодолимой силы (в том числе действий 3-х лиц) срок начала выполнения работ может быть отложен, начатая работа приостановлена на срок действия указанных условий, а срок исполнения обязательства продлевается на срок действия указанных обстоятельств.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 случае невозможности по техническим причинам начать работу в согласованные сроки «Исполнитель» обязан известить об этом «Заказчика» не менее чем за 2 (два) дня и согласовать с ним новый срок начала работ.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35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Обязанности «Исполнителя».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50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Произвести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п. 1.1 настоящего договора.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113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 случае обнаружения воды, по усмотрению «Исполнителя», производятся: крепление ствола бурового колодца обсадными трубами (в соответствии с требуемым эксплуатационным диаметром) или оборудование водоприемной части скважины фильтровой колонной или открытым стволом (исходя из геологического строения бурового колодца).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Произвести опытную откачку в течение 1 (одного) часа или более, до визуально чистой воды.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После выполнения работ подписать и передать «Заказчику» Акт сдачи-приемки (далее Акт) бурового колодца. Предоставить паспорт бурового колодца с предоставлением информации по его конструкции и эксплуатации «Заказчику».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Самостоятельно определять способы выполнения задач, поставленных «Заказчиком».</w:t>
            </w:r>
          </w:p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948C1" w:rsidP="00794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7D4AB9"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Обязанности «Заказчика».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35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3277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Подготовить подъездные пути (демонтаж ограждения, очистка от снега, укрепление покрытия, вырубка зеленых насаждений и т.д.) к месту бурения (радиус разворота не менее 7-ми метров, высота не менее 3,5м - в походном режиме, не менее 9м - в рабочем). Подготовить рабочую площадку (освободить от кустарника, насыпей, зимой от снега 6м на 12м). Обеспечить наличие электроэнергии на участке работ – 220В не менее 3,5 кВт с заземлением. Подготовить место или ёмкость (~2000 литров), для возможного слива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глиняного раствора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(выбуренного шлама) в радиусе не более 25 метров. При невозможности обеспечить электроэнергию или недостаточной ее мощности, «Исполнитель» задействует электрогенератор за дополнительную плату. Обезопасить (прикрыть пленкой) строения, постройки, забор, ландшафт и т.д. от возможного выброса шлама из бурового колодца. «Заказчик» обязуется исполнять принятые на себя обязательства, указанные в настоящем пункте договора незамедлительно. При просрочке выполнения своих обязательств более чем на два часа, приведшей к простою буровой бригады «Заказчик» оплачивает простой из расчета 1000 (Одна тысяча) рублей за каждый час.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Своевременно, сразу после окончания буровых работ принять работу у «Исполнителя» по факту выполненных работ с подписанием Акта, в течение 8-ми часов с момента оповещения «Заказчика» об окончании работ.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Произвести полную оплату выполненных работ по фактической глубине скважины, установленной Актом, согласно общим условиям договора.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Получить пакет разрешительных документов на бурение скважины, установленный органами местного самоуправления (при необходимости).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Самостоятельно согласовать разрешение на использование подземных вод для питьевых целей с местными органами СЭС.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50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Порядок сдачи и приемки работ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80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За 8 часов до окончания буровых работ «Исполнитель» извещает «Заказчика» об их окончании и о времени приемки.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 завершении работ стороны подписывают акт сдачи-приема бурового колодца, чем свидетельствуют о завершении работ.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654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В случае отсутствия «Заказчика» или его представителя на момент сдачи скважины, «Исполнитель» оставляет за собой право осуществить сдачу выполненных работ в одностороннем порядке. В случае уклонения «Заказчика» от приемки выполненных работ, «Исполнитель» в Акте делает отметки об отказе «Заказчика» от приемки работ. С этого момента выполненные «Исполнителем» работы считаются исполненными должным образом, качественно, в полном объеме и сданными в срок, предусмотренный Договором.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В случае если «Заказчик» не является в течение одного дня для подписания Акта сдачи-приемки, либо его отказ является необоснованным, то датой сдачи-приемки выполненных работ считается дата проведения приемки работ.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«Заказчик» несет все риски случайной гибели или повреждения результатов выполненных работ с момента их приемки, в том числе в случае приемки работ в одностороннем порядке.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4AB9" w:rsidRPr="007D4AB9" w:rsidTr="00BC6B6C">
        <w:trPr>
          <w:trHeight w:val="180"/>
        </w:trPr>
        <w:tc>
          <w:tcPr>
            <w:tcW w:w="9908" w:type="dxa"/>
            <w:gridSpan w:val="11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Стоимость и порядок расчетов.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80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Стоимость геологоразведочных буровых работ с целью поиска воды составляет 1 500 (Одна тысяча пятьсот) рублей за погонный метр.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hideMark/>
          </w:tcPr>
          <w:p w:rsidR="007D4AB9" w:rsidRPr="007D4AB9" w:rsidRDefault="007D4AB9" w:rsidP="009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Стоимость работ, в случае обнаружения подземных вод, составляет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9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погонный метр бурения вне зависимости от размера обсаженных трубами участков скважины.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Стоимость работ, указанных в п. 5.2 настоящего договора включает в себя обсадку участков скважины трубами, согласно правилам и технологии бурения.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одностороннего отказа «Заказчика», после начала работ «Исполнителем», аванс, предусмотренный п. 5.9 настоящего договора, остается у «Исполнителя», в случае отказа «Исполнителя» от проведения буровых работ на любом этапе, аванс возвращается «Заказчику» в полном объеме.</w:t>
            </w:r>
            <w:proofErr w:type="gramEnd"/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одностороннего отказа "Заказчика" до начала работ "Исполнителем", "Заказчик" оплачивает "Исполнителю" неустойку в размере 10000 (Десяти) тысяч рублей.</w:t>
            </w:r>
            <w:proofErr w:type="gramEnd"/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При бурении используется обсадная колонна диаметром: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hideMark/>
          </w:tcPr>
          <w:p w:rsidR="007D4AB9" w:rsidRPr="007D4AB9" w:rsidRDefault="007D4AB9" w:rsidP="009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При подписании договора «Заказчик» вносит аванс в размере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79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________)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hideMark/>
          </w:tcPr>
          <w:p w:rsidR="007D4AB9" w:rsidRPr="007D4AB9" w:rsidRDefault="007D4AB9" w:rsidP="009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Ориентирово</w:t>
            </w:r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 итоговая сумма за скважи</w:t>
            </w:r>
            <w:r w:rsidR="0079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ну___________________________</w:t>
            </w:r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 «Исполнитель» приступает к работам, после внесения «Заказчиком» аванса не менее 50% от ориентировочной стоимости услуг в соответствии с пунктами 1.2 и 5.2 данного договора.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5.10. В случае необходимости монтажа дополнительной колонны, не предусмотренной п.5.5 Договора, стоимость проводимых работ, предусмотренных п. 5.2 увеличивается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- 600 (Шестьсот) руб./метр, при необходимости использования Ф89 мм (цельнотянутая металлическая труба);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- 250 (Двести пятьдесят) руб./метр, при необходимости использования Ф94 мм (пластиковая труба);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 (Одна тысяча) руб./метр, при необходимости использования «кондуктора» (двойная металлическая труба).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только на метраж, где необходим монтаж дополнительной обсадной колонны.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654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5.11.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сложного геологического строения скважины (сложное геологическое строение скважины: песок, валуны, плиты, слоеные породы, плывун (</w:t>
            </w:r>
            <w:proofErr w:type="spell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обваловка</w:t>
            </w:r>
            <w:proofErr w:type="spell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скважины) «Исполнителем», без согласования с «Заказчиком», но с предварительным устным уведомлением вместо обсадной колонны электросварной трубы (Ф133мм.), может применяться цельнотянутая труба (Ф133 мм.) или вместо обсадной колонны электросварной трубы (Ф159мм.), может применяться цельнотянутая труба (Ф159 мм.), что ведет к увеличению стоимости указанного участка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300 (Триста) руб./метр.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 По желанию «Заказчика» дополнительная прокачка до визуально чистой воды оплачивается «Заказчиком» из расчёта 300 (Триста) рублей/час.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113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 При невозможности «Заказчиком» обеспечить электроэнергию или недостаточной ее мощности, предусмотренной п. 3.1 «Исполнитель» задействует электрогенератор за дополнительную плату из расчета 3400 (Три тысячи четыреста) руб./сутки. В случае частичного использования электрогенератора дополнительная оплата производится «Заказчиком» из расчета 150 (Сто пятьдесят) руб./час.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113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5.14.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инженера на место проведения работ, для осмотра участка (ворота, примыкающая дорога, линии электропередач) осуществляется «Исполнителем» и оплачивается «Заказчиком» на расстоянии: до 30 км. – 500 (Пятьсот) руб., до 50 км. – 1000 (Одна тысяча) руб., более 50 км. – 1500 (Одна тысяча пятьсот) руб. Расчет пути исчисляется от офиса «Исполнителя» до точки бурения по автодороге.</w:t>
            </w:r>
            <w:proofErr w:type="gramEnd"/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 В случае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место проведения работ находится на расстоянии более 80 км от МКАД, «Заказчик» оплачивает транспортные расходы из расчёта 60 (Шестьдесят) руб./км в одну сторону.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383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5.16. Глубина скважины, согласованная с «Заказчиком» при заключении договора, считается ориентировочной.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несовпадения фактической глубины водоносного слоя с ориентировочной в сторону увеличения, «Заказчик» вправе отказаться от продолжения работ в одностороннем порядке.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«Заказчик»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оплачивает стоимость фактически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произведенного геологоразведочного бурения из расчета п. 5.1.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 Замер скважины производится путем опускания бурового инструмента и установления её фактической глубины.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5.18. В случае невозможности окончания буровых работ по причинам, не зависящим от «Исполнителя», а именно: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вмешательства «Заказчика» или третьих лиц в производственную деятельность буровой бригады;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отказа «Заказчика» от выполнения работ или применения дополнительных материалов по любым основаниям;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«Заказчик»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оплачивает стоимость фактически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произведенного разведочного бурения из расчета п.5.1.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383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5.19. При отсутствии подземных вод до ориентировочной глубины (указанной в разделе 1.2), дальнейшее бурение осуществляется при взаимном согласии сторон – т.е. при подписании дополнительного соглашения между бригадиром бурильщиком и «Заказчиком». В случае отказа «Заказчика» от подписания дополнительного соглашения, «Заказчик»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оплачивает стоимость фактически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произведенного разведочного бурения из расчета согласно п. 5.1 настоящего договора. 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F1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 Окончательный расчет производится «Заказчиком»</w:t>
            </w:r>
            <w:r w:rsidR="00F1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 w:rsidR="00F1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F1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(пяти) рабочих дней с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 завершения работ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датой подписания Акта.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 Право собственности на скважину переходит к «Заказчику» с момента 100% оплаты за выполненные работы.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5.22 </w:t>
            </w:r>
            <w:r w:rsidRPr="001F7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 курьера при окончательном расчете и достав</w:t>
            </w:r>
            <w:r w:rsidR="00440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 документов оплачивается – 1000</w:t>
            </w:r>
            <w:r w:rsidRPr="001F7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50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6.Гарантии, ответственность сторон.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50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 и настоящим Договором.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 Гарантии, ответственность «Исполнителя».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95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«Исполнитель» дает гарантию на работу бурового колодца сроком на 2 (два) года.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применения двойной (второй) обсадной колонной из пластика, срок гарантии на буровой колодец продлевается до 3 (трех) лет. 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«Исполнитель» освобождается от гарантийных обязательств: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невозможности подъезда буровой техники к буровому колодцу для обследования и ремонта;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неисправности скважины в связи с обустройством бурового колодца «Заказчиком» самостоятельно или третьим лицом (Обустройство бурового колодца: монтаж кессона над устьем бурового колодца, монтаж насоса и навесного оборудования для забора воды из бурового колодца);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 случае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 фактическая глубина бурового колодца не соответствует глубине, указанной в паспорте бурового колодца, выданной «Исполнителем».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«Исполнитель» гарантирует устранение неисправностей в течение 15 рабочих дней после поступления письменной заявки на ремонт и внесении «Заказчиком» оплаты за проезд буровой техники на участок работ. В случае обоснованности выезда «Исполнитель» возвращает «Заказчику» внесенную им оплату.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383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 «Исполнитель» не несет ответственности за сохранность газонов, декоративных дорожек, тротуаров между газонами и насаждениями, ограды, заборов и т.д. Не производит вывоз грунта, оставшегося после земельных работ, вывоз глиняного раствора (выбуренного шлама), не устраняет возможную колею, технологический котлован (</w:t>
            </w:r>
            <w:proofErr w:type="spell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зумф</w:t>
            </w:r>
            <w:proofErr w:type="spell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не компенсирует «Заказчику» затраты по благоустройству участка по окончании работ. 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 «Исполнитель» не гарантирует полное соответствие подземных вод питьевому стандарту СЭС (повышенное содержание в воде растворенного железа, солей общей жесткости, фтора и т.д.)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6.1.6. «Исполнитель» не несет ответственности за качество и количество воды, получаемого из водоносного слоя. Гарантийные обязательства не имеют силы в случае изменения гидрогеологических условий на участке «Заказчика» вследствие истощения природных 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запасов воды и отбора воды на соседних участках.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6.1.7. При проведении гарантийного ремонта бурового колодца монтаж и демонтаж навесного оборудования осуществляется за счет «Заказчика».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6.1.8. При проведении гарантийного ремонта, дополнительно пробуренные метры в буровом колодце оплачиваются «Заказчиком» в соответствии с п.5.2. настоящего Договора.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6.1.9. При необходимости получения «Заказчиком» дополнительной технической информации или сроках проведения работ, в том числе выставления рекламаций по исполненным работам, связаться с технической службой компании можно по телефону: 8-929-980-02-08, Илья Владимирович.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226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 Ответственность «Заказчика».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95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1654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В случае неоплаты «Заказчиком» полной суммы за производственные работы в течение 7-ми календарных дней после подписания Акта сдачи-приемки, начисляются пени в размере 0,1%/день от неоплаченной суммы, подлежащие выплате в пользу «Исполнителя». При просрочке оплаты полной суммы по договору и пени в течение месяца, «Исполнитель» дополнительно имеет право демонтировать установленное оборудование с удержанием аванса в свою пользу. При этом, «Исполнитель» так же вправе требовать от «Заказчика» возмещения затрат, связанных с производством работ по демонтажу.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654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6.2.2.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заезда буровой установки на место бурения по своим габаритам, техническим характеристикам, рельефу местности, наличии линии электропередач на месте бурения, в соответствии с п.п. 3.1. настоящего договора (радиус разворота менее 7-ми метров) и т.д. холостой пробег «Заказчик» оплачивает в размере 8 000 (Восьми тысяч) рублей, удерживаемого из аванса.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положительного результата предварительного осмотра участка предположительных работ по бурению скважины инженером «Исполнителя» ответственность не применяется.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 В случае отказа «Заказчика» от буровых работ, когда буровая установка уже выехала к месту ведения работ, выезд считается холостым и оплачивается в размере 10 000 (Десять тысяч) рублей.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6.2.4. Простой буровой бригады после окончания работ вследствие неприбытия «Заказчика» к месту сдачи-приемки работ в течение 3-х часов и немотивированного отказа от подписания акта сдачи-приемки работ оплачивается «Заказчиком» из расчета 1000 (Одна тысяча) руб./час.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80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30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Прочие условия.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165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«Заказчик» может в любое время до начала работ расторгнуть договор в одностороннем порядке, предварительно уведомив «Исполнителя» за 7 (семь) рабочих дней до начала выполнения работ, отправив письменное извещение об отказе.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113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Оповещение «Заказчика» об окончании работ производится по телефону, указанному в настоящем договоре. В случае неприбытия «Заказчика» к месту приемки выполненных работ без уважительных причин в течение 8 часов с момента оповещения, работы считаются принятыми «Заказчиком» в полном объеме, о чем «Исполнителем» составляется односторонний акт. 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654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В случае поступления отказа «Заказчика» от подписания Акта приемки выполненных работ, «Заказчик» обязан указать мотивированные возражения относительно отказа от приемки работ. В данном случае «Заказчик» за свой счет обеспечивает проведение соответствующей экспертизы, направленной на определение обоснованности его возражений. В случае признания отказа «Заказчика» от приемки выполненных работ обоснованными, расходы по проведению экспертизы возлагаются на «Исполнителя» и соразмерно уменьшают стоимость работ по настоящему договору. 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В случае немотивированного отказа от подписания Акта приемки выполненных работ в течени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календарного дня со дня оповещения «Заказчика» об окончании работ и вручения ему Акта, работы считаются принятыми в полном объеме. 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383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 Согласование изменения объема и срока работ по настоящему договору производится путем уведомления «Заказчика» по указанному в настоящем договоре номеру телефона или по электронной почте. Изменение объема и (или) срока работ считается согласованным «Заказчиком» при отсутствии с его стороны соответствующих возражений, в противном случае настоящий договор считается расторгнутым с условием оплаты «Заказчиком» «Исполнителю» фактически выполненных работ и использованных материалов.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7.6. Оптимальную глубину скважины для участка «Заказчика» определяет «Исполнитель» и буровой мастер бригады «Исполнителя». 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1113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7.7. </w:t>
            </w:r>
            <w:proofErr w:type="gramStart"/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«Исполнителя» связана с повышенной опасностью для окружающих, при подписании договора «Заказчику» разъяснены положения ст. ст. 1079 , 1083 ГК РФ, а также «Заказчик» предупрежден «Исполнителем» о том, что появление в зоне проведения буровых работ в радиусе 6-ти метров лиц, не связанных с бурением, НЕ ДОПУСКАЕТСЯ!</w:t>
            </w:r>
            <w:proofErr w:type="gramEnd"/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842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7.8. Условия настоящего договора могут быть изменены только по взаимному согласию сторон с обязательным составлением письменного документа, который будет являться неотъемлемой частью настоящего договора. 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Все споры по настоящему договору рассматриваются в соответствии с законодательством Российской Федерации.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20B8" w:rsidRPr="007D4AB9" w:rsidTr="00BC6B6C">
        <w:trPr>
          <w:trHeight w:val="571"/>
        </w:trPr>
        <w:tc>
          <w:tcPr>
            <w:tcW w:w="9811" w:type="dxa"/>
            <w:gridSpan w:val="10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 Настоящий договор составлен в двух экземплярах, имеющих одинаковую юридическую силу, по одному экземпляру для каждой из сторон.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24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3"/>
            <w:vAlign w:val="center"/>
            <w:hideMark/>
          </w:tcPr>
          <w:p w:rsidR="007D4AB9" w:rsidRPr="007D4AB9" w:rsidRDefault="007D4AB9" w:rsidP="0001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 w:val="restart"/>
            <w:hideMark/>
          </w:tcPr>
          <w:p w:rsidR="00FD2087" w:rsidRPr="00FD2087" w:rsidRDefault="007D4AB9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r w:rsidR="00FD2087"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строительная компания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ОГРН </w:t>
            </w:r>
            <w:r w:rsidR="00FD2087"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5117746043388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ИНН/КПП </w:t>
            </w:r>
            <w:r w:rsidR="00FD2087"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7701943486/770101001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Р/с </w:t>
            </w:r>
            <w:r w:rsidR="00FD2087"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40702810501450000142</w:t>
            </w:r>
            <w:proofErr w:type="gramStart"/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23D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«БАНК МОСКВЫ»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</w:t>
            </w:r>
            <w:r w:rsidR="00FD2087"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30101810500000000219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</w:t>
            </w:r>
            <w:r w:rsidR="00FD2087"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044525219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Юридический адрес: </w:t>
            </w:r>
            <w:r w:rsidR="00FD2087"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101000 г. Москва улица Покровка д.1/13/6 стр.2 офис 35</w:t>
            </w:r>
          </w:p>
          <w:p w:rsidR="007D4AB9" w:rsidRPr="007D4AB9" w:rsidRDefault="007D4AB9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8(495)544-50-05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23D79">
              <w:rPr>
                <w:rFonts w:ascii="Times New Roman" w:hAnsi="Times New Roman" w:cs="Times New Roman"/>
                <w:sz w:val="24"/>
                <w:szCs w:val="24"/>
              </w:rPr>
              <w:t>Соколова А.Р.</w:t>
            </w: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015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 w:val="restart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9D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015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C86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015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015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 w:val="restart"/>
            <w:hideMark/>
          </w:tcPr>
          <w:p w:rsidR="00015F6F" w:rsidRDefault="007948C1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A47C86" w:rsidRDefault="00A47C86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015F6F" w:rsidRDefault="00015F6F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79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7D4AB9" w:rsidRDefault="007948C1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7D4AB9"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</w:t>
            </w:r>
          </w:p>
          <w:p w:rsidR="007948C1" w:rsidRPr="007D4AB9" w:rsidRDefault="007948C1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Merge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Merge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6217" w:type="dxa"/>
            <w:gridSpan w:val="5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________________М.П.</w:t>
            </w:r>
          </w:p>
        </w:tc>
        <w:tc>
          <w:tcPr>
            <w:tcW w:w="120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4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="0079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 _________/_________</w:t>
            </w:r>
            <w:r w:rsidR="0001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F6F" w:rsidRPr="007D4AB9" w:rsidTr="00BC6B6C">
        <w:trPr>
          <w:trHeight w:val="301"/>
        </w:trPr>
        <w:tc>
          <w:tcPr>
            <w:tcW w:w="5727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7D4AB9" w:rsidRPr="007D4AB9" w:rsidRDefault="007D4AB9" w:rsidP="007D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2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7D4AB9" w:rsidRPr="007D4AB9" w:rsidRDefault="007D4AB9" w:rsidP="00015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3E83" w:rsidRPr="007D4AB9" w:rsidRDefault="00803E83">
      <w:pPr>
        <w:rPr>
          <w:sz w:val="24"/>
          <w:szCs w:val="24"/>
        </w:rPr>
      </w:pPr>
    </w:p>
    <w:sectPr w:rsidR="00803E83" w:rsidRPr="007D4AB9" w:rsidSect="007D4AB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AB9"/>
    <w:rsid w:val="00005E39"/>
    <w:rsid w:val="000137B1"/>
    <w:rsid w:val="00015F6F"/>
    <w:rsid w:val="00022622"/>
    <w:rsid w:val="00036653"/>
    <w:rsid w:val="00051FBA"/>
    <w:rsid w:val="00063199"/>
    <w:rsid w:val="00070D98"/>
    <w:rsid w:val="0009723D"/>
    <w:rsid w:val="000A5B1C"/>
    <w:rsid w:val="000A5B7F"/>
    <w:rsid w:val="000B07A3"/>
    <w:rsid w:val="000D1B86"/>
    <w:rsid w:val="000E6B0E"/>
    <w:rsid w:val="000F46A8"/>
    <w:rsid w:val="00111E04"/>
    <w:rsid w:val="00121155"/>
    <w:rsid w:val="001251ED"/>
    <w:rsid w:val="001443C9"/>
    <w:rsid w:val="00163B53"/>
    <w:rsid w:val="001643BF"/>
    <w:rsid w:val="00185E59"/>
    <w:rsid w:val="00196DF8"/>
    <w:rsid w:val="001C6602"/>
    <w:rsid w:val="001D606F"/>
    <w:rsid w:val="001F616E"/>
    <w:rsid w:val="001F7F15"/>
    <w:rsid w:val="0020046D"/>
    <w:rsid w:val="00252EEC"/>
    <w:rsid w:val="002A2CCE"/>
    <w:rsid w:val="002C10EC"/>
    <w:rsid w:val="002D448F"/>
    <w:rsid w:val="002E72CC"/>
    <w:rsid w:val="002F0616"/>
    <w:rsid w:val="002F30F5"/>
    <w:rsid w:val="002F66C9"/>
    <w:rsid w:val="00317567"/>
    <w:rsid w:val="003501CA"/>
    <w:rsid w:val="003668BE"/>
    <w:rsid w:val="00374312"/>
    <w:rsid w:val="00393C98"/>
    <w:rsid w:val="00412CE3"/>
    <w:rsid w:val="00440368"/>
    <w:rsid w:val="004440B6"/>
    <w:rsid w:val="00444AB8"/>
    <w:rsid w:val="00466FDE"/>
    <w:rsid w:val="00467411"/>
    <w:rsid w:val="00477993"/>
    <w:rsid w:val="004A2439"/>
    <w:rsid w:val="004B0155"/>
    <w:rsid w:val="004B5A29"/>
    <w:rsid w:val="004D1B76"/>
    <w:rsid w:val="004F7323"/>
    <w:rsid w:val="005001DE"/>
    <w:rsid w:val="00506977"/>
    <w:rsid w:val="00513E1D"/>
    <w:rsid w:val="005222CC"/>
    <w:rsid w:val="005407A4"/>
    <w:rsid w:val="00551139"/>
    <w:rsid w:val="00564349"/>
    <w:rsid w:val="00576E5A"/>
    <w:rsid w:val="005A0CA9"/>
    <w:rsid w:val="005B29EA"/>
    <w:rsid w:val="005C12E5"/>
    <w:rsid w:val="0060023A"/>
    <w:rsid w:val="00614A2D"/>
    <w:rsid w:val="00623216"/>
    <w:rsid w:val="00640CF5"/>
    <w:rsid w:val="006823AC"/>
    <w:rsid w:val="006B1BC6"/>
    <w:rsid w:val="006B4640"/>
    <w:rsid w:val="006C2B5B"/>
    <w:rsid w:val="006C59C8"/>
    <w:rsid w:val="006D1C73"/>
    <w:rsid w:val="006E4532"/>
    <w:rsid w:val="007009CF"/>
    <w:rsid w:val="00722699"/>
    <w:rsid w:val="00750DFD"/>
    <w:rsid w:val="0076145B"/>
    <w:rsid w:val="007871C2"/>
    <w:rsid w:val="007948C1"/>
    <w:rsid w:val="007B6CFD"/>
    <w:rsid w:val="007B7A54"/>
    <w:rsid w:val="007C52A2"/>
    <w:rsid w:val="007D3190"/>
    <w:rsid w:val="007D4AB9"/>
    <w:rsid w:val="007F3278"/>
    <w:rsid w:val="00800CFA"/>
    <w:rsid w:val="00803E83"/>
    <w:rsid w:val="0081039D"/>
    <w:rsid w:val="008141A8"/>
    <w:rsid w:val="00822DD5"/>
    <w:rsid w:val="00825390"/>
    <w:rsid w:val="0085109F"/>
    <w:rsid w:val="0087312A"/>
    <w:rsid w:val="00895173"/>
    <w:rsid w:val="008B3F27"/>
    <w:rsid w:val="008C19D3"/>
    <w:rsid w:val="008C3F2B"/>
    <w:rsid w:val="008F6424"/>
    <w:rsid w:val="00915648"/>
    <w:rsid w:val="00921334"/>
    <w:rsid w:val="00927F8F"/>
    <w:rsid w:val="009317A0"/>
    <w:rsid w:val="00962489"/>
    <w:rsid w:val="00974ECC"/>
    <w:rsid w:val="00975AED"/>
    <w:rsid w:val="0099080D"/>
    <w:rsid w:val="009B4EF7"/>
    <w:rsid w:val="009C1434"/>
    <w:rsid w:val="009D20B8"/>
    <w:rsid w:val="009E00E8"/>
    <w:rsid w:val="00A249ED"/>
    <w:rsid w:val="00A4227E"/>
    <w:rsid w:val="00A45FB9"/>
    <w:rsid w:val="00A47C86"/>
    <w:rsid w:val="00A67D6C"/>
    <w:rsid w:val="00A90DC3"/>
    <w:rsid w:val="00AA35BF"/>
    <w:rsid w:val="00AA5114"/>
    <w:rsid w:val="00AF04EF"/>
    <w:rsid w:val="00B106EF"/>
    <w:rsid w:val="00B42806"/>
    <w:rsid w:val="00B43141"/>
    <w:rsid w:val="00B81320"/>
    <w:rsid w:val="00B8365E"/>
    <w:rsid w:val="00BA07A3"/>
    <w:rsid w:val="00BA50FF"/>
    <w:rsid w:val="00BC09D4"/>
    <w:rsid w:val="00BC6B6C"/>
    <w:rsid w:val="00BD51F9"/>
    <w:rsid w:val="00BE4CA0"/>
    <w:rsid w:val="00C14EA9"/>
    <w:rsid w:val="00C44E2E"/>
    <w:rsid w:val="00C50FF1"/>
    <w:rsid w:val="00C54FAE"/>
    <w:rsid w:val="00C66335"/>
    <w:rsid w:val="00CA351E"/>
    <w:rsid w:val="00CB3025"/>
    <w:rsid w:val="00CC050E"/>
    <w:rsid w:val="00CD14AF"/>
    <w:rsid w:val="00CE4489"/>
    <w:rsid w:val="00CE489F"/>
    <w:rsid w:val="00CF4A03"/>
    <w:rsid w:val="00CF7F09"/>
    <w:rsid w:val="00D176C0"/>
    <w:rsid w:val="00D20613"/>
    <w:rsid w:val="00D463B0"/>
    <w:rsid w:val="00D83BAA"/>
    <w:rsid w:val="00D848A2"/>
    <w:rsid w:val="00D97394"/>
    <w:rsid w:val="00DE2B06"/>
    <w:rsid w:val="00DE3062"/>
    <w:rsid w:val="00E2396C"/>
    <w:rsid w:val="00E23D79"/>
    <w:rsid w:val="00E24C70"/>
    <w:rsid w:val="00EA5029"/>
    <w:rsid w:val="00EB2935"/>
    <w:rsid w:val="00EC509E"/>
    <w:rsid w:val="00ED5F54"/>
    <w:rsid w:val="00EF62FF"/>
    <w:rsid w:val="00EF6501"/>
    <w:rsid w:val="00F141A0"/>
    <w:rsid w:val="00F14423"/>
    <w:rsid w:val="00F20910"/>
    <w:rsid w:val="00F22A72"/>
    <w:rsid w:val="00F23E3F"/>
    <w:rsid w:val="00F30113"/>
    <w:rsid w:val="00F82AF9"/>
    <w:rsid w:val="00F850CD"/>
    <w:rsid w:val="00F941AE"/>
    <w:rsid w:val="00FB66DA"/>
    <w:rsid w:val="00FC1453"/>
    <w:rsid w:val="00FC25D1"/>
    <w:rsid w:val="00FD0267"/>
    <w:rsid w:val="00FD2087"/>
    <w:rsid w:val="00F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15</cp:revision>
  <cp:lastPrinted>2015-08-21T08:23:00Z</cp:lastPrinted>
  <dcterms:created xsi:type="dcterms:W3CDTF">2015-06-04T14:51:00Z</dcterms:created>
  <dcterms:modified xsi:type="dcterms:W3CDTF">2015-08-21T08:24:00Z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1675156665</vt:i4>
  </property>
</Properties>
</file>